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2AB0" w14:textId="0044696D" w:rsidR="005D0119" w:rsidRPr="001E6048" w:rsidRDefault="00A71ED2" w:rsidP="00A71ED2">
      <w:pPr>
        <w:spacing w:line="257" w:lineRule="auto"/>
        <w:jc w:val="center"/>
        <w:rPr>
          <w:b/>
          <w:bCs/>
          <w:sz w:val="32"/>
          <w:szCs w:val="32"/>
        </w:rPr>
      </w:pPr>
      <w:r>
        <w:rPr>
          <w:b/>
          <w:bCs/>
          <w:noProof/>
          <w:sz w:val="32"/>
          <w:szCs w:val="32"/>
        </w:rPr>
        <w:t xml:space="preserve">Transportation Sales Tax </w:t>
      </w:r>
      <w:r w:rsidR="008405BB">
        <w:rPr>
          <w:b/>
          <w:bCs/>
          <w:noProof/>
          <w:sz w:val="32"/>
          <w:szCs w:val="32"/>
        </w:rPr>
        <w:t>Fund</w:t>
      </w:r>
    </w:p>
    <w:tbl>
      <w:tblPr>
        <w:tblStyle w:val="TableGrid"/>
        <w:tblW w:w="0" w:type="auto"/>
        <w:jc w:val="center"/>
        <w:tblLayout w:type="fixed"/>
        <w:tblLook w:val="06A0" w:firstRow="1" w:lastRow="0" w:firstColumn="1" w:lastColumn="0" w:noHBand="1" w:noVBand="1"/>
      </w:tblPr>
      <w:tblGrid>
        <w:gridCol w:w="5625"/>
        <w:gridCol w:w="3735"/>
      </w:tblGrid>
      <w:tr w:rsidR="53D73EE2" w14:paraId="3AB9D607" w14:textId="77777777" w:rsidTr="008277F6">
        <w:trPr>
          <w:trHeight w:val="600"/>
          <w:jc w:val="center"/>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D5012FB" w14:textId="14761358" w:rsidR="53D73EE2" w:rsidRPr="009835C6" w:rsidRDefault="53D73EE2" w:rsidP="009835C6">
            <w:pPr>
              <w:rPr>
                <w:rFonts w:ascii="Arial" w:hAnsi="Arial" w:cs="Arial"/>
              </w:rPr>
            </w:pPr>
            <w:r w:rsidRPr="009835C6">
              <w:rPr>
                <w:rFonts w:ascii="Arial" w:eastAsia="Calibri" w:hAnsi="Arial" w:cs="Arial"/>
                <w:b/>
                <w:bCs/>
                <w:color w:val="FFFFFF" w:themeColor="background1"/>
              </w:rPr>
              <w:t>Project Name:</w:t>
            </w:r>
          </w:p>
          <w:p w14:paraId="4C94BDE3" w14:textId="0BF29155" w:rsidR="00664F82" w:rsidRPr="009835C6" w:rsidRDefault="00DF4195" w:rsidP="009835C6">
            <w:pPr>
              <w:rPr>
                <w:rFonts w:ascii="Arial" w:hAnsi="Arial" w:cs="Arial"/>
              </w:rPr>
            </w:pPr>
            <w:r>
              <w:rPr>
                <w:rFonts w:ascii="Arial" w:eastAsia="Calibri" w:hAnsi="Arial" w:cs="Arial"/>
                <w:b/>
                <w:bCs/>
                <w:color w:val="FFFFFF" w:themeColor="background1"/>
              </w:rPr>
              <w:t>1</w:t>
            </w:r>
            <w:r w:rsidRPr="00DF4195">
              <w:rPr>
                <w:rFonts w:ascii="Arial" w:eastAsia="Calibri" w:hAnsi="Arial" w:cs="Arial"/>
                <w:b/>
                <w:bCs/>
                <w:color w:val="FFFFFF" w:themeColor="background1"/>
                <w:vertAlign w:val="superscript"/>
              </w:rPr>
              <w:t>st</w:t>
            </w:r>
            <w:r>
              <w:rPr>
                <w:rFonts w:ascii="Arial" w:eastAsia="Calibri" w:hAnsi="Arial" w:cs="Arial"/>
                <w:b/>
                <w:bCs/>
                <w:color w:val="FFFFFF" w:themeColor="background1"/>
              </w:rPr>
              <w:t xml:space="preserve"> &amp; </w:t>
            </w:r>
            <w:r w:rsidR="00137DC9" w:rsidRPr="00137DC9">
              <w:rPr>
                <w:rFonts w:ascii="Arial" w:eastAsia="Calibri" w:hAnsi="Arial" w:cs="Arial"/>
                <w:b/>
                <w:bCs/>
                <w:color w:val="FFFFFF" w:themeColor="background1"/>
              </w:rPr>
              <w:t>Bridge Street Round</w:t>
            </w:r>
            <w:r>
              <w:rPr>
                <w:rFonts w:ascii="Arial" w:eastAsia="Calibri" w:hAnsi="Arial" w:cs="Arial"/>
                <w:b/>
                <w:bCs/>
                <w:color w:val="FFFFFF" w:themeColor="background1"/>
              </w:rPr>
              <w:t>-A-B</w:t>
            </w:r>
            <w:r w:rsidR="00137DC9" w:rsidRPr="00137DC9">
              <w:rPr>
                <w:rFonts w:ascii="Arial" w:eastAsia="Calibri" w:hAnsi="Arial" w:cs="Arial"/>
                <w:b/>
                <w:bCs/>
                <w:color w:val="FFFFFF" w:themeColor="background1"/>
              </w:rPr>
              <w:t>out</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38A78BD6" w14:textId="2310716C" w:rsidR="53D73EE2" w:rsidRPr="009835C6" w:rsidRDefault="53D73EE2" w:rsidP="009835C6">
            <w:pPr>
              <w:rPr>
                <w:rFonts w:ascii="Arial" w:hAnsi="Arial" w:cs="Arial"/>
              </w:rPr>
            </w:pPr>
            <w:r w:rsidRPr="009835C6">
              <w:rPr>
                <w:rFonts w:ascii="Arial" w:eastAsia="Calibri" w:hAnsi="Arial" w:cs="Arial"/>
                <w:b/>
                <w:bCs/>
                <w:color w:val="FFFFFF" w:themeColor="background1"/>
              </w:rPr>
              <w:t>Department:</w:t>
            </w:r>
          </w:p>
          <w:p w14:paraId="2B556326" w14:textId="62BA1784" w:rsidR="53D73EE2" w:rsidRPr="009835C6" w:rsidRDefault="00664F82" w:rsidP="009835C6">
            <w:pPr>
              <w:rPr>
                <w:rFonts w:ascii="Arial" w:hAnsi="Arial" w:cs="Arial"/>
              </w:rPr>
            </w:pPr>
            <w:r w:rsidRPr="009835C6">
              <w:rPr>
                <w:rFonts w:ascii="Arial" w:eastAsia="Calibri" w:hAnsi="Arial" w:cs="Arial"/>
                <w:b/>
                <w:bCs/>
                <w:color w:val="FFFFFF" w:themeColor="background1"/>
              </w:rPr>
              <w:t>Public Works</w:t>
            </w:r>
          </w:p>
        </w:tc>
      </w:tr>
      <w:tr w:rsidR="53D73EE2" w14:paraId="0D92A4ED" w14:textId="77777777" w:rsidTr="008277F6">
        <w:trPr>
          <w:trHeight w:val="615"/>
          <w:jc w:val="center"/>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9835C6" w:rsidRDefault="53D73EE2" w:rsidP="009835C6">
            <w:pPr>
              <w:rPr>
                <w:rFonts w:ascii="Arial" w:hAnsi="Arial" w:cs="Arial"/>
              </w:rPr>
            </w:pPr>
            <w:r w:rsidRPr="009835C6">
              <w:rPr>
                <w:rFonts w:ascii="Arial" w:eastAsia="Calibri" w:hAnsi="Arial" w:cs="Arial"/>
                <w:b/>
                <w:bCs/>
                <w:color w:val="000000" w:themeColor="text1"/>
              </w:rPr>
              <w:t xml:space="preserve">Type of Project: </w:t>
            </w:r>
          </w:p>
          <w:p w14:paraId="56CC76CF" w14:textId="023E6E0C" w:rsidR="53D73EE2" w:rsidRPr="009835C6" w:rsidRDefault="002B6DCD" w:rsidP="009835C6">
            <w:pPr>
              <w:rPr>
                <w:rFonts w:ascii="Arial" w:hAnsi="Arial" w:cs="Arial"/>
                <w:b/>
                <w:bCs/>
              </w:rPr>
            </w:pPr>
            <w:r>
              <w:rPr>
                <w:rFonts w:ascii="Arial" w:eastAsia="Calibri" w:hAnsi="Arial" w:cs="Arial"/>
                <w:b/>
                <w:bCs/>
                <w:color w:val="000000" w:themeColor="text1"/>
              </w:rPr>
              <w:t>Rehabilitation / Replacement</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9835C6" w:rsidRDefault="53D73EE2" w:rsidP="009835C6">
            <w:pPr>
              <w:rPr>
                <w:rFonts w:ascii="Arial" w:hAnsi="Arial" w:cs="Arial"/>
              </w:rPr>
            </w:pPr>
            <w:r w:rsidRPr="009835C6">
              <w:rPr>
                <w:rFonts w:ascii="Arial" w:eastAsia="Calibri" w:hAnsi="Arial" w:cs="Arial"/>
                <w:b/>
                <w:bCs/>
              </w:rPr>
              <w:t>Contact</w:t>
            </w:r>
            <w:r w:rsidRPr="009835C6">
              <w:rPr>
                <w:rFonts w:ascii="Arial" w:eastAsia="Calibri" w:hAnsi="Arial" w:cs="Arial"/>
              </w:rPr>
              <w:t>:</w:t>
            </w:r>
          </w:p>
          <w:p w14:paraId="0A6F92A0" w14:textId="53FE445B" w:rsidR="53D73EE2" w:rsidRPr="009835C6" w:rsidRDefault="00137DC9" w:rsidP="009835C6">
            <w:pPr>
              <w:rPr>
                <w:rFonts w:ascii="Arial" w:hAnsi="Arial" w:cs="Arial"/>
              </w:rPr>
            </w:pPr>
            <w:r>
              <w:rPr>
                <w:rFonts w:ascii="Arial" w:eastAsia="Calibri" w:hAnsi="Arial" w:cs="Arial"/>
                <w:b/>
                <w:bCs/>
              </w:rPr>
              <w:t>Chuck Soules</w:t>
            </w:r>
          </w:p>
        </w:tc>
      </w:tr>
      <w:tr w:rsidR="53D73EE2" w14:paraId="068A5664" w14:textId="77777777" w:rsidTr="008277F6">
        <w:trPr>
          <w:trHeight w:val="615"/>
          <w:jc w:val="center"/>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704FE379" w:rsidR="53D73EE2" w:rsidRPr="009835C6" w:rsidRDefault="53D73EE2" w:rsidP="00196222">
            <w:pPr>
              <w:jc w:val="right"/>
              <w:rPr>
                <w:rFonts w:ascii="Arial" w:hAnsi="Arial" w:cs="Arial"/>
              </w:rPr>
            </w:pPr>
            <w:r w:rsidRPr="009835C6">
              <w:rPr>
                <w:rFonts w:ascii="Arial" w:eastAsia="Calibri" w:hAnsi="Arial" w:cs="Arial"/>
                <w:b/>
                <w:bCs/>
              </w:rPr>
              <w:t>Total Project Cost:</w:t>
            </w:r>
          </w:p>
          <w:p w14:paraId="0FA65CA2" w14:textId="2B190707" w:rsidR="53D73EE2" w:rsidRDefault="00DB6B70" w:rsidP="00196222">
            <w:pPr>
              <w:jc w:val="right"/>
            </w:pPr>
            <w:r>
              <w:rPr>
                <w:rFonts w:ascii="Arial" w:hAnsi="Arial" w:cs="Arial"/>
                <w:b/>
                <w:bCs/>
              </w:rPr>
              <w:t>$</w:t>
            </w:r>
            <w:r w:rsidR="00B830C8">
              <w:rPr>
                <w:rFonts w:ascii="Arial" w:hAnsi="Arial" w:cs="Arial"/>
                <w:b/>
                <w:bCs/>
              </w:rPr>
              <w:t>3,</w:t>
            </w:r>
            <w:r w:rsidR="0052182A">
              <w:rPr>
                <w:rFonts w:ascii="Arial" w:hAnsi="Arial" w:cs="Arial"/>
                <w:b/>
                <w:bCs/>
              </w:rPr>
              <w:t>440,267</w:t>
            </w:r>
          </w:p>
        </w:tc>
      </w:tr>
    </w:tbl>
    <w:p w14:paraId="7E1E49DC" w14:textId="77777777" w:rsidR="001E6048" w:rsidRDefault="001E6048" w:rsidP="53D73EE2">
      <w:pPr>
        <w:spacing w:line="257" w:lineRule="auto"/>
        <w:rPr>
          <w:rFonts w:ascii="Calibri" w:eastAsia="Calibri" w:hAnsi="Calibri" w:cs="Calibri"/>
          <w:b/>
          <w:bCs/>
        </w:rPr>
      </w:pPr>
    </w:p>
    <w:p w14:paraId="6C621DB3" w14:textId="7F9B266E" w:rsidR="005D0119" w:rsidRPr="009835C6" w:rsidRDefault="3ECBD887" w:rsidP="53D73EE2">
      <w:pPr>
        <w:spacing w:line="257" w:lineRule="auto"/>
        <w:rPr>
          <w:rFonts w:ascii="Arial" w:hAnsi="Arial" w:cs="Arial"/>
        </w:rPr>
      </w:pPr>
      <w:r w:rsidRPr="009835C6">
        <w:rPr>
          <w:rFonts w:ascii="Arial" w:eastAsia="Calibri" w:hAnsi="Arial" w:cs="Arial"/>
          <w:b/>
          <w:bCs/>
        </w:rPr>
        <w:t xml:space="preserve">Description:                                                                                                  </w:t>
      </w:r>
    </w:p>
    <w:p w14:paraId="7174914C" w14:textId="65666E1B" w:rsidR="00097140" w:rsidRPr="00097140" w:rsidRDefault="00097140" w:rsidP="00097140">
      <w:pPr>
        <w:spacing w:line="257" w:lineRule="auto"/>
        <w:rPr>
          <w:rFonts w:ascii="Arial" w:eastAsia="Calibri" w:hAnsi="Arial" w:cs="Arial"/>
        </w:rPr>
      </w:pPr>
      <w:r w:rsidRPr="00097140">
        <w:rPr>
          <w:rFonts w:ascii="Arial" w:eastAsia="Calibri" w:hAnsi="Arial" w:cs="Arial"/>
        </w:rPr>
        <w:t>The existing intersection at the intersection of Bridge Street</w:t>
      </w:r>
      <w:r>
        <w:rPr>
          <w:rFonts w:ascii="Arial" w:eastAsia="Calibri" w:hAnsi="Arial" w:cs="Arial"/>
        </w:rPr>
        <w:t>, Hilltop St</w:t>
      </w:r>
      <w:r w:rsidR="00B36379">
        <w:rPr>
          <w:rFonts w:ascii="Arial" w:eastAsia="Calibri" w:hAnsi="Arial" w:cs="Arial"/>
        </w:rPr>
        <w:t>reet</w:t>
      </w:r>
      <w:r>
        <w:rPr>
          <w:rFonts w:ascii="Arial" w:eastAsia="Calibri" w:hAnsi="Arial" w:cs="Arial"/>
        </w:rPr>
        <w:t>, and E</w:t>
      </w:r>
      <w:r w:rsidR="00B36379">
        <w:rPr>
          <w:rFonts w:ascii="Arial" w:eastAsia="Calibri" w:hAnsi="Arial" w:cs="Arial"/>
        </w:rPr>
        <w:t>ast</w:t>
      </w:r>
      <w:r>
        <w:rPr>
          <w:rFonts w:ascii="Arial" w:eastAsia="Calibri" w:hAnsi="Arial" w:cs="Arial"/>
        </w:rPr>
        <w:t xml:space="preserve"> 1</w:t>
      </w:r>
      <w:r w:rsidRPr="00B36379">
        <w:rPr>
          <w:rFonts w:ascii="Arial" w:eastAsia="Calibri" w:hAnsi="Arial" w:cs="Arial"/>
          <w:vertAlign w:val="superscript"/>
        </w:rPr>
        <w:t>st</w:t>
      </w:r>
      <w:r>
        <w:rPr>
          <w:rFonts w:ascii="Arial" w:eastAsia="Calibri" w:hAnsi="Arial" w:cs="Arial"/>
        </w:rPr>
        <w:t xml:space="preserve"> St</w:t>
      </w:r>
      <w:r w:rsidR="00B36379">
        <w:rPr>
          <w:rFonts w:ascii="Arial" w:eastAsia="Calibri" w:hAnsi="Arial" w:cs="Arial"/>
        </w:rPr>
        <w:t xml:space="preserve">reet </w:t>
      </w:r>
      <w:r w:rsidRPr="00097140">
        <w:rPr>
          <w:rFonts w:ascii="Arial" w:eastAsia="Calibri" w:hAnsi="Arial" w:cs="Arial"/>
        </w:rPr>
        <w:t>poses significant challenges to both motorists and pedestrians. The intersection's odd angles make it difficult for drivers to navigate, and the lack of clear pedestrian crossings creates confusion for walkers. As a result, motorists are often looking for quicker ways through the intersection, leading to speeding and failure to come to a complete stop.</w:t>
      </w:r>
    </w:p>
    <w:p w14:paraId="3903E678" w14:textId="21D0CFB4" w:rsidR="00097140" w:rsidRPr="00097140" w:rsidRDefault="00097140" w:rsidP="00097140">
      <w:pPr>
        <w:spacing w:line="257" w:lineRule="auto"/>
        <w:rPr>
          <w:rFonts w:ascii="Arial" w:eastAsia="Calibri" w:hAnsi="Arial" w:cs="Arial"/>
        </w:rPr>
      </w:pPr>
      <w:r w:rsidRPr="00097140">
        <w:rPr>
          <w:rFonts w:ascii="Arial" w:eastAsia="Calibri" w:hAnsi="Arial" w:cs="Arial"/>
        </w:rPr>
        <w:t xml:space="preserve">The situation </w:t>
      </w:r>
      <w:r>
        <w:rPr>
          <w:rFonts w:ascii="Arial" w:eastAsia="Calibri" w:hAnsi="Arial" w:cs="Arial"/>
        </w:rPr>
        <w:t>also affects</w:t>
      </w:r>
      <w:r w:rsidRPr="00097140">
        <w:rPr>
          <w:rFonts w:ascii="Arial" w:eastAsia="Calibri" w:hAnsi="Arial" w:cs="Arial"/>
        </w:rPr>
        <w:t xml:space="preserve"> residents of the housing authority who do not have access to cars and rely on walking to local shopping areas. Without a clear and safe pedestrian route, these </w:t>
      </w:r>
      <w:r>
        <w:rPr>
          <w:rFonts w:ascii="Arial" w:eastAsia="Calibri" w:hAnsi="Arial" w:cs="Arial"/>
        </w:rPr>
        <w:t>residents</w:t>
      </w:r>
      <w:r w:rsidRPr="00097140">
        <w:rPr>
          <w:rFonts w:ascii="Arial" w:eastAsia="Calibri" w:hAnsi="Arial" w:cs="Arial"/>
        </w:rPr>
        <w:t xml:space="preserve"> may be at increased risk of accidents and injuries.</w:t>
      </w:r>
      <w:r w:rsidR="00347C2D">
        <w:rPr>
          <w:rFonts w:ascii="Arial" w:eastAsia="Calibri" w:hAnsi="Arial" w:cs="Arial"/>
        </w:rPr>
        <w:t xml:space="preserve"> </w:t>
      </w:r>
      <w:r w:rsidRPr="00097140">
        <w:rPr>
          <w:rFonts w:ascii="Arial" w:eastAsia="Calibri" w:hAnsi="Arial" w:cs="Arial"/>
        </w:rPr>
        <w:t xml:space="preserve">To address these challenges, the </w:t>
      </w:r>
      <w:proofErr w:type="gramStart"/>
      <w:r w:rsidRPr="00097140">
        <w:rPr>
          <w:rFonts w:ascii="Arial" w:eastAsia="Calibri" w:hAnsi="Arial" w:cs="Arial"/>
        </w:rPr>
        <w:t>City</w:t>
      </w:r>
      <w:proofErr w:type="gramEnd"/>
      <w:r w:rsidRPr="00097140">
        <w:rPr>
          <w:rFonts w:ascii="Arial" w:eastAsia="Calibri" w:hAnsi="Arial" w:cs="Arial"/>
        </w:rPr>
        <w:t xml:space="preserve"> is proposing the construction of a roundabout to replace the existing intersection.</w:t>
      </w:r>
    </w:p>
    <w:p w14:paraId="7CEFB983" w14:textId="36E66FBD" w:rsidR="00575180" w:rsidRPr="0052182A" w:rsidRDefault="0052182A" w:rsidP="1C83270A">
      <w:pPr>
        <w:spacing w:line="257" w:lineRule="auto"/>
        <w:rPr>
          <w:rFonts w:ascii="Arial" w:eastAsia="Calibri" w:hAnsi="Arial" w:cs="Arial"/>
        </w:rPr>
      </w:pPr>
      <w:r>
        <w:rPr>
          <w:rFonts w:ascii="Arial" w:eastAsia="Calibri" w:hAnsi="Arial" w:cs="Arial"/>
        </w:rPr>
        <w:t xml:space="preserve">GBA was hired to design this project for a total cost of $440,267. In 2025 the </w:t>
      </w:r>
      <w:proofErr w:type="gramStart"/>
      <w:r>
        <w:rPr>
          <w:rFonts w:ascii="Arial" w:eastAsia="Calibri" w:hAnsi="Arial" w:cs="Arial"/>
        </w:rPr>
        <w:t>City</w:t>
      </w:r>
      <w:proofErr w:type="gramEnd"/>
      <w:r>
        <w:rPr>
          <w:rFonts w:ascii="Arial" w:eastAsia="Calibri" w:hAnsi="Arial" w:cs="Arial"/>
        </w:rPr>
        <w:t xml:space="preserve"> spent about $140,000.</w:t>
      </w:r>
    </w:p>
    <w:p w14:paraId="31D6BBCD" w14:textId="3716B377" w:rsidR="005D0119" w:rsidRPr="009835C6" w:rsidRDefault="254D4244" w:rsidP="1C83270A">
      <w:pPr>
        <w:spacing w:line="257" w:lineRule="auto"/>
        <w:rPr>
          <w:rFonts w:ascii="Arial" w:eastAsia="Calibri" w:hAnsi="Arial" w:cs="Arial"/>
        </w:rPr>
      </w:pPr>
      <w:r w:rsidRPr="009835C6">
        <w:rPr>
          <w:rFonts w:ascii="Arial" w:eastAsia="Calibri" w:hAnsi="Arial" w:cs="Arial"/>
          <w:b/>
          <w:bCs/>
        </w:rPr>
        <w:t>Justification:</w:t>
      </w:r>
    </w:p>
    <w:p w14:paraId="68307864" w14:textId="77777777" w:rsidR="00097140" w:rsidRDefault="00097140" w:rsidP="00097140">
      <w:pPr>
        <w:spacing w:line="257" w:lineRule="auto"/>
        <w:rPr>
          <w:rFonts w:ascii="Arial" w:eastAsia="Calibri" w:hAnsi="Arial" w:cs="Arial"/>
        </w:rPr>
      </w:pPr>
      <w:r w:rsidRPr="00097140">
        <w:rPr>
          <w:rFonts w:ascii="Arial" w:eastAsia="Calibri" w:hAnsi="Arial" w:cs="Arial"/>
        </w:rPr>
        <w:t xml:space="preserve">The City of Smithville applied for a grant from MARC in 2022 to fund the proposed roundabout project, and </w:t>
      </w:r>
      <w:r>
        <w:rPr>
          <w:rFonts w:ascii="Arial" w:eastAsia="Calibri" w:hAnsi="Arial" w:cs="Arial"/>
        </w:rPr>
        <w:t>the City was awarded this grant</w:t>
      </w:r>
      <w:r w:rsidRPr="00097140">
        <w:rPr>
          <w:rFonts w:ascii="Arial" w:eastAsia="Calibri" w:hAnsi="Arial" w:cs="Arial"/>
        </w:rPr>
        <w:t>. The project aims to address the challenges of the existing intersection at Bridge Street by improving safety, promoting sustainable transportation options, and optimizing vehicular flow. The roundabout will provide a clearer and safer route for pedestrians and bicyclists, while enhancing traffic flow for all users of the intersection.</w:t>
      </w:r>
    </w:p>
    <w:p w14:paraId="39B6AAB1" w14:textId="33C288C3" w:rsidR="00097140" w:rsidRDefault="00097140" w:rsidP="00CD499F">
      <w:pPr>
        <w:spacing w:after="0" w:line="257" w:lineRule="auto"/>
        <w:jc w:val="both"/>
        <w:rPr>
          <w:rFonts w:ascii="Arial" w:eastAsia="Calibri" w:hAnsi="Arial" w:cs="Arial"/>
          <w:b/>
          <w:bCs/>
        </w:rPr>
      </w:pPr>
    </w:p>
    <w:p w14:paraId="03DC023B" w14:textId="2164C0B7" w:rsidR="00196379" w:rsidRDefault="00196379" w:rsidP="008277F6">
      <w:pPr>
        <w:spacing w:after="0" w:line="257" w:lineRule="auto"/>
        <w:ind w:firstLine="720"/>
        <w:jc w:val="both"/>
        <w:rPr>
          <w:rFonts w:ascii="Arial" w:eastAsia="Calibri" w:hAnsi="Arial" w:cs="Arial"/>
          <w:b/>
          <w:bCs/>
        </w:rPr>
      </w:pPr>
      <w:r>
        <w:rPr>
          <w:rFonts w:ascii="Arial" w:eastAsia="Calibri" w:hAnsi="Arial" w:cs="Arial"/>
          <w:b/>
          <w:bCs/>
          <w:noProof/>
        </w:rPr>
        <w:drawing>
          <wp:anchor distT="0" distB="0" distL="114300" distR="114300" simplePos="0" relativeHeight="251658240" behindDoc="0" locked="0" layoutInCell="1" allowOverlap="1" wp14:anchorId="4358D0DA" wp14:editId="6D703F31">
            <wp:simplePos x="0" y="0"/>
            <wp:positionH relativeFrom="margin">
              <wp:posOffset>3819525</wp:posOffset>
            </wp:positionH>
            <wp:positionV relativeFrom="paragraph">
              <wp:posOffset>100965</wp:posOffset>
            </wp:positionV>
            <wp:extent cx="2622986" cy="2096770"/>
            <wp:effectExtent l="76200" t="95250" r="82550" b="939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397" b="2365"/>
                    <a:stretch/>
                  </pic:blipFill>
                  <pic:spPr bwMode="auto">
                    <a:xfrm>
                      <a:off x="0" y="0"/>
                      <a:ext cx="2623351" cy="2097062"/>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Calibri" w:hAnsi="Arial" w:cs="Arial"/>
          <w:b/>
          <w:bCs/>
          <w:noProof/>
        </w:rPr>
        <w:drawing>
          <wp:inline distT="0" distB="0" distL="0" distR="0" wp14:anchorId="7DB8A9A9" wp14:editId="5119C891">
            <wp:extent cx="2580640" cy="2106295"/>
            <wp:effectExtent l="76200" t="95250" r="67310" b="1035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111"/>
                    <a:stretch/>
                  </pic:blipFill>
                  <pic:spPr bwMode="auto">
                    <a:xfrm>
                      <a:off x="0" y="0"/>
                      <a:ext cx="2580640" cy="2106295"/>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EF98BD0" w14:textId="47CA80EC" w:rsidR="00137DC9" w:rsidRDefault="00137DC9" w:rsidP="00137DC9">
      <w:pPr>
        <w:spacing w:after="0" w:line="257" w:lineRule="auto"/>
        <w:jc w:val="center"/>
        <w:rPr>
          <w:rFonts w:ascii="Arial" w:eastAsia="Calibri" w:hAnsi="Arial" w:cs="Arial"/>
          <w:b/>
          <w:bCs/>
        </w:rPr>
      </w:pPr>
    </w:p>
    <w:p w14:paraId="0C8848E2" w14:textId="77777777" w:rsidR="008277F6" w:rsidRDefault="008277F6" w:rsidP="00664F82">
      <w:pPr>
        <w:spacing w:line="257" w:lineRule="auto"/>
        <w:rPr>
          <w:rFonts w:ascii="Arial" w:eastAsia="Calibri" w:hAnsi="Arial" w:cs="Arial"/>
          <w:b/>
          <w:bCs/>
        </w:rPr>
      </w:pPr>
    </w:p>
    <w:p w14:paraId="0FA560FC" w14:textId="77777777" w:rsidR="008277F6" w:rsidRDefault="008277F6" w:rsidP="00664F82">
      <w:pPr>
        <w:spacing w:line="257" w:lineRule="auto"/>
        <w:rPr>
          <w:rFonts w:ascii="Arial" w:eastAsia="Calibri" w:hAnsi="Arial" w:cs="Arial"/>
          <w:b/>
          <w:bCs/>
        </w:rPr>
      </w:pPr>
    </w:p>
    <w:p w14:paraId="7D1E17D2" w14:textId="77777777" w:rsidR="008277F6" w:rsidRDefault="008277F6" w:rsidP="00664F82">
      <w:pPr>
        <w:spacing w:line="257" w:lineRule="auto"/>
        <w:rPr>
          <w:rFonts w:ascii="Arial" w:eastAsia="Calibri" w:hAnsi="Arial" w:cs="Arial"/>
          <w:b/>
          <w:bCs/>
        </w:rPr>
      </w:pPr>
    </w:p>
    <w:p w14:paraId="302E3227" w14:textId="568666AE" w:rsidR="005D0119" w:rsidRPr="009835C6" w:rsidRDefault="009835C6" w:rsidP="00664F82">
      <w:pPr>
        <w:spacing w:line="257" w:lineRule="auto"/>
        <w:rPr>
          <w:rFonts w:ascii="Arial" w:eastAsia="Calibri" w:hAnsi="Arial" w:cs="Arial"/>
          <w:b/>
          <w:bCs/>
        </w:rPr>
      </w:pPr>
      <w:r w:rsidRPr="009835C6">
        <w:rPr>
          <w:rFonts w:ascii="Arial" w:eastAsia="Calibri" w:hAnsi="Arial" w:cs="Arial"/>
          <w:b/>
          <w:bCs/>
        </w:rPr>
        <w:lastRenderedPageBreak/>
        <w:t xml:space="preserve">Planned </w:t>
      </w:r>
      <w:r w:rsidR="711E8BA5" w:rsidRPr="009835C6">
        <w:rPr>
          <w:rFonts w:ascii="Arial" w:eastAsia="Calibri" w:hAnsi="Arial" w:cs="Arial"/>
          <w:b/>
          <w:bCs/>
        </w:rPr>
        <w:t>Expenditures</w:t>
      </w:r>
      <w:r w:rsidR="5D075EEF" w:rsidRPr="009835C6">
        <w:rPr>
          <w:rFonts w:ascii="Arial" w:eastAsia="Calibri" w:hAnsi="Arial" w:cs="Arial"/>
          <w:b/>
          <w:bCs/>
        </w:rPr>
        <w:t xml:space="preserve"> </w:t>
      </w:r>
    </w:p>
    <w:tbl>
      <w:tblPr>
        <w:tblStyle w:val="TableGrid"/>
        <w:tblW w:w="7545" w:type="dxa"/>
        <w:jc w:val="center"/>
        <w:tblLayout w:type="fixed"/>
        <w:tblLook w:val="06A0" w:firstRow="1" w:lastRow="0" w:firstColumn="1" w:lastColumn="0" w:noHBand="1" w:noVBand="1"/>
      </w:tblPr>
      <w:tblGrid>
        <w:gridCol w:w="2955"/>
        <w:gridCol w:w="1530"/>
        <w:gridCol w:w="1620"/>
        <w:gridCol w:w="1440"/>
      </w:tblGrid>
      <w:tr w:rsidR="0052182A" w:rsidRPr="009835C6" w14:paraId="3CE62207" w14:textId="77777777" w:rsidTr="007B4A9E">
        <w:trPr>
          <w:trHeight w:val="470"/>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A436958" w14:textId="5EDC4B74" w:rsidR="0052182A" w:rsidRPr="009835C6" w:rsidRDefault="0052182A" w:rsidP="00B54F3F">
            <w:pPr>
              <w:jc w:val="right"/>
              <w:rPr>
                <w:rFonts w:ascii="Arial" w:hAnsi="Arial" w:cs="Arial"/>
                <w:b/>
                <w:bCs/>
              </w:rPr>
            </w:pP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41273AD" w14:textId="75ABC088" w:rsidR="0052182A" w:rsidRPr="009835C6" w:rsidRDefault="0052182A" w:rsidP="007B4A9E">
            <w:pPr>
              <w:jc w:val="center"/>
              <w:rPr>
                <w:rFonts w:ascii="Arial" w:eastAsia="Calibri" w:hAnsi="Arial" w:cs="Arial"/>
                <w:b/>
                <w:bCs/>
                <w:color w:val="FFFFFF" w:themeColor="background1"/>
              </w:rPr>
            </w:pPr>
            <w:r>
              <w:rPr>
                <w:rFonts w:ascii="Arial" w:eastAsia="Calibri" w:hAnsi="Arial" w:cs="Arial"/>
                <w:b/>
                <w:bCs/>
                <w:color w:val="FFFFFF" w:themeColor="background1"/>
              </w:rPr>
              <w:t>FY2026</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5F683FED" w14:textId="7949175E" w:rsidR="0052182A" w:rsidRPr="009835C6" w:rsidRDefault="0052182A" w:rsidP="007B4A9E">
            <w:pPr>
              <w:jc w:val="center"/>
              <w:rPr>
                <w:rFonts w:ascii="Arial" w:eastAsia="Calibri" w:hAnsi="Arial" w:cs="Arial"/>
                <w:b/>
                <w:bCs/>
                <w:color w:val="FFFFFF" w:themeColor="background1"/>
              </w:rPr>
            </w:pPr>
            <w:r w:rsidRPr="009835C6">
              <w:rPr>
                <w:rFonts w:ascii="Arial" w:eastAsia="Calibri" w:hAnsi="Arial" w:cs="Arial"/>
                <w:b/>
                <w:bCs/>
                <w:color w:val="FFFFFF" w:themeColor="background1"/>
              </w:rPr>
              <w:t>FY202</w:t>
            </w:r>
            <w:r>
              <w:rPr>
                <w:rFonts w:ascii="Arial" w:eastAsia="Calibri" w:hAnsi="Arial" w:cs="Arial"/>
                <w:b/>
                <w:bCs/>
                <w:color w:val="FFFFFF" w:themeColor="background1"/>
              </w:rPr>
              <w:t>7</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D24283C" w14:textId="18CD874F" w:rsidR="0052182A" w:rsidRPr="009835C6" w:rsidRDefault="0052182A" w:rsidP="007B4A9E">
            <w:pPr>
              <w:jc w:val="center"/>
              <w:rPr>
                <w:rFonts w:ascii="Arial" w:hAnsi="Arial" w:cs="Arial"/>
                <w:b/>
                <w:bCs/>
              </w:rPr>
            </w:pPr>
            <w:r w:rsidRPr="009835C6">
              <w:rPr>
                <w:rFonts w:ascii="Arial" w:eastAsia="Calibri" w:hAnsi="Arial" w:cs="Arial"/>
                <w:b/>
                <w:bCs/>
                <w:color w:val="FFFFFF" w:themeColor="background1"/>
              </w:rPr>
              <w:t>Total</w:t>
            </w:r>
          </w:p>
        </w:tc>
      </w:tr>
      <w:tr w:rsidR="0052182A" w:rsidRPr="009835C6" w14:paraId="24C0C4AA"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CC3F1F8" w14:textId="3338278F" w:rsidR="0052182A" w:rsidRDefault="0052182A" w:rsidP="008F5943">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Engineering</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B190E4" w14:textId="58F12A1D" w:rsidR="0052182A" w:rsidRPr="00B54F3F" w:rsidRDefault="0052182A" w:rsidP="008F5943">
            <w:pPr>
              <w:jc w:val="center"/>
              <w:rPr>
                <w:rFonts w:ascii="Arial" w:hAnsi="Arial" w:cs="Arial"/>
                <w:b/>
                <w:bCs/>
              </w:rPr>
            </w:pPr>
            <w:r>
              <w:rPr>
                <w:rFonts w:ascii="Arial" w:hAnsi="Arial" w:cs="Arial"/>
                <w:b/>
                <w:bCs/>
              </w:rPr>
              <w:t>$300,000</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66C85" w14:textId="7F345CFC" w:rsidR="0052182A" w:rsidRPr="00B54F3F" w:rsidRDefault="0052182A" w:rsidP="008F5943">
            <w:pPr>
              <w:jc w:val="center"/>
              <w:rPr>
                <w:rFonts w:ascii="Arial" w:hAnsi="Arial" w:cs="Arial"/>
                <w:b/>
                <w:bCs/>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11DF159" w14:textId="349B5B97" w:rsidR="0052182A" w:rsidRPr="00B54F3F" w:rsidRDefault="0052182A" w:rsidP="008F5943">
            <w:pPr>
              <w:jc w:val="center"/>
              <w:rPr>
                <w:rFonts w:ascii="Arial" w:hAnsi="Arial" w:cs="Arial"/>
                <w:b/>
                <w:bCs/>
              </w:rPr>
            </w:pPr>
            <w:r>
              <w:rPr>
                <w:rFonts w:ascii="Arial" w:hAnsi="Arial" w:cs="Arial"/>
                <w:b/>
                <w:bCs/>
              </w:rPr>
              <w:t>$340,267</w:t>
            </w:r>
          </w:p>
        </w:tc>
      </w:tr>
      <w:tr w:rsidR="0052182A" w:rsidRPr="009835C6" w14:paraId="6985E884"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6B8E4B" w14:textId="5B0F2746" w:rsidR="0052182A" w:rsidRPr="006819A7" w:rsidRDefault="0052182A" w:rsidP="008F5943">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Construction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50C404" w14:textId="366CE9AD" w:rsidR="0052182A" w:rsidRPr="00B54F3F" w:rsidRDefault="0052182A" w:rsidP="008F5943">
            <w:pPr>
              <w:jc w:val="center"/>
              <w:rPr>
                <w:rFonts w:ascii="Arial" w:hAnsi="Arial" w:cs="Arial"/>
                <w:b/>
                <w:bCs/>
              </w:rPr>
            </w:pPr>
            <w:r>
              <w:rPr>
                <w:rFonts w:ascii="Arial" w:hAnsi="Arial" w:cs="Arial"/>
                <w:b/>
                <w:bCs/>
              </w:rPr>
              <w: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68F776" w14:textId="014584E9" w:rsidR="0052182A" w:rsidRPr="00BB30CB" w:rsidRDefault="0052182A" w:rsidP="008F5943">
            <w:pPr>
              <w:jc w:val="center"/>
              <w:rPr>
                <w:rFonts w:ascii="Arial" w:hAnsi="Arial" w:cs="Arial"/>
                <w:b/>
                <w:bCs/>
              </w:rPr>
            </w:pPr>
            <w:r w:rsidRPr="00B54F3F">
              <w:rPr>
                <w:rFonts w:ascii="Arial" w:hAnsi="Arial" w:cs="Arial"/>
                <w:b/>
                <w:bCs/>
              </w:rPr>
              <w:t>$</w:t>
            </w:r>
            <w:r>
              <w:rPr>
                <w:rFonts w:ascii="Arial" w:hAnsi="Arial" w:cs="Arial"/>
                <w:b/>
                <w:bCs/>
              </w:rPr>
              <w:t>3,0</w:t>
            </w:r>
            <w:r w:rsidRPr="000373BF">
              <w:rPr>
                <w:rFonts w:ascii="Arial" w:hAnsi="Arial" w:cs="Arial"/>
                <w:b/>
                <w:bCs/>
              </w:rPr>
              <w:t>00,000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A497E5E" w14:textId="3808A8F2" w:rsidR="0052182A" w:rsidRPr="009A6688" w:rsidRDefault="0052182A" w:rsidP="008F5943">
            <w:pPr>
              <w:jc w:val="center"/>
              <w:rPr>
                <w:rFonts w:ascii="Arial" w:hAnsi="Arial" w:cs="Arial"/>
                <w:b/>
                <w:bCs/>
              </w:rPr>
            </w:pPr>
            <w:r w:rsidRPr="00B54F3F">
              <w:rPr>
                <w:rFonts w:ascii="Arial" w:hAnsi="Arial" w:cs="Arial"/>
                <w:b/>
                <w:bCs/>
              </w:rPr>
              <w:t>$</w:t>
            </w:r>
            <w:r>
              <w:rPr>
                <w:rFonts w:ascii="Arial" w:hAnsi="Arial" w:cs="Arial"/>
                <w:b/>
                <w:bCs/>
              </w:rPr>
              <w:t>3</w:t>
            </w:r>
            <w:r w:rsidRPr="000373BF">
              <w:rPr>
                <w:rFonts w:ascii="Arial" w:hAnsi="Arial" w:cs="Arial"/>
                <w:b/>
                <w:bCs/>
              </w:rPr>
              <w:t>,</w:t>
            </w:r>
            <w:r>
              <w:rPr>
                <w:rFonts w:ascii="Arial" w:hAnsi="Arial" w:cs="Arial"/>
                <w:b/>
                <w:bCs/>
              </w:rPr>
              <w:t>0</w:t>
            </w:r>
            <w:r w:rsidRPr="000373BF">
              <w:rPr>
                <w:rFonts w:ascii="Arial" w:hAnsi="Arial" w:cs="Arial"/>
                <w:b/>
                <w:bCs/>
              </w:rPr>
              <w:t>00,000</w:t>
            </w:r>
          </w:p>
        </w:tc>
      </w:tr>
      <w:tr w:rsidR="0052182A" w:rsidRPr="009835C6" w14:paraId="6D36BE9D"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343DA37" w14:textId="4E0A5D58" w:rsidR="0052182A" w:rsidRDefault="0052182A" w:rsidP="008F5943">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Total</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Pr>
          <w:p w14:paraId="21CB04B6" w14:textId="320F88CB" w:rsidR="0052182A" w:rsidRPr="00B54F3F" w:rsidRDefault="0052182A" w:rsidP="008F5943">
            <w:pPr>
              <w:jc w:val="center"/>
              <w:rPr>
                <w:rFonts w:ascii="Arial" w:hAnsi="Arial" w:cs="Arial"/>
                <w:b/>
                <w:bCs/>
              </w:rPr>
            </w:pPr>
            <w:r w:rsidRPr="008F5943">
              <w:rPr>
                <w:rFonts w:ascii="Arial" w:hAnsi="Arial" w:cs="Arial"/>
                <w:b/>
                <w:bCs/>
              </w:rPr>
              <w:t>$300,000</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BB8112C" w14:textId="1CB25499" w:rsidR="0052182A" w:rsidRPr="00BB30CB" w:rsidRDefault="0052182A" w:rsidP="008F5943">
            <w:pPr>
              <w:jc w:val="center"/>
              <w:rPr>
                <w:rFonts w:ascii="Arial" w:hAnsi="Arial" w:cs="Arial"/>
                <w:b/>
                <w:bCs/>
              </w:rPr>
            </w:pPr>
            <w:r w:rsidRPr="00B54F3F">
              <w:rPr>
                <w:rFonts w:ascii="Arial" w:hAnsi="Arial" w:cs="Arial"/>
                <w:b/>
                <w:bCs/>
              </w:rPr>
              <w:t>$</w:t>
            </w:r>
            <w:r>
              <w:rPr>
                <w:rFonts w:ascii="Arial" w:hAnsi="Arial" w:cs="Arial"/>
                <w:b/>
                <w:bCs/>
              </w:rPr>
              <w:t>3</w:t>
            </w:r>
            <w:r w:rsidRPr="00B54F3F">
              <w:rPr>
                <w:rFonts w:ascii="Arial" w:hAnsi="Arial" w:cs="Arial"/>
                <w:b/>
                <w:bCs/>
              </w:rPr>
              <w:t>,</w:t>
            </w:r>
            <w:r>
              <w:rPr>
                <w:rFonts w:ascii="Arial" w:hAnsi="Arial" w:cs="Arial"/>
                <w:b/>
                <w:bCs/>
              </w:rPr>
              <w:t>00</w:t>
            </w:r>
            <w:r w:rsidRPr="00B54F3F">
              <w:rPr>
                <w:rFonts w:ascii="Arial" w:hAnsi="Arial" w:cs="Arial"/>
                <w:b/>
                <w:bCs/>
              </w:rPr>
              <w:t>0,000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D2C07DF" w14:textId="2551D4CD" w:rsidR="0052182A" w:rsidRDefault="0052182A" w:rsidP="008F5943">
            <w:pPr>
              <w:jc w:val="center"/>
              <w:rPr>
                <w:rFonts w:ascii="Arial" w:hAnsi="Arial" w:cs="Arial"/>
                <w:b/>
                <w:bCs/>
              </w:rPr>
            </w:pPr>
            <w:r w:rsidRPr="00B54F3F">
              <w:rPr>
                <w:rFonts w:ascii="Arial" w:hAnsi="Arial" w:cs="Arial"/>
                <w:b/>
                <w:bCs/>
              </w:rPr>
              <w:t>$</w:t>
            </w:r>
            <w:r>
              <w:rPr>
                <w:rFonts w:ascii="Arial" w:hAnsi="Arial" w:cs="Arial"/>
                <w:b/>
                <w:bCs/>
              </w:rPr>
              <w:t>3,340,267</w:t>
            </w:r>
          </w:p>
        </w:tc>
      </w:tr>
    </w:tbl>
    <w:p w14:paraId="143E58D8" w14:textId="77777777" w:rsidR="009764F1" w:rsidRDefault="3ECBD887" w:rsidP="53D73EE2">
      <w:pPr>
        <w:spacing w:line="257" w:lineRule="auto"/>
        <w:rPr>
          <w:rFonts w:ascii="Calibri" w:eastAsia="Calibri" w:hAnsi="Calibri" w:cs="Calibri"/>
        </w:rPr>
      </w:pPr>
      <w:r w:rsidRPr="53D73EE2">
        <w:rPr>
          <w:rFonts w:ascii="Calibri" w:eastAsia="Calibri" w:hAnsi="Calibri" w:cs="Calibri"/>
        </w:rPr>
        <w:t xml:space="preserve"> </w:t>
      </w:r>
    </w:p>
    <w:p w14:paraId="6F66168A" w14:textId="71EF592F" w:rsidR="005D0119" w:rsidRDefault="3ECBD887" w:rsidP="53D73EE2">
      <w:pPr>
        <w:spacing w:line="257" w:lineRule="auto"/>
        <w:rPr>
          <w:rFonts w:ascii="Arial" w:eastAsia="Calibri" w:hAnsi="Arial" w:cs="Arial"/>
          <w:b/>
          <w:bCs/>
        </w:rPr>
      </w:pPr>
      <w:r w:rsidRPr="009835C6">
        <w:rPr>
          <w:rFonts w:ascii="Arial" w:eastAsia="Calibri" w:hAnsi="Arial" w:cs="Arial"/>
          <w:b/>
          <w:bCs/>
        </w:rPr>
        <w:t>Funding Sources</w:t>
      </w:r>
    </w:p>
    <w:tbl>
      <w:tblPr>
        <w:tblStyle w:val="TableGrid"/>
        <w:tblW w:w="7545" w:type="dxa"/>
        <w:jc w:val="center"/>
        <w:tblLayout w:type="fixed"/>
        <w:tblLook w:val="06A0" w:firstRow="1" w:lastRow="0" w:firstColumn="1" w:lastColumn="0" w:noHBand="1" w:noVBand="1"/>
      </w:tblPr>
      <w:tblGrid>
        <w:gridCol w:w="2955"/>
        <w:gridCol w:w="1530"/>
        <w:gridCol w:w="1530"/>
        <w:gridCol w:w="1530"/>
      </w:tblGrid>
      <w:tr w:rsidR="008F5943" w:rsidRPr="009835C6" w14:paraId="78F98831" w14:textId="77777777" w:rsidTr="007B4A9E">
        <w:trPr>
          <w:trHeight w:val="470"/>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6ADA9E4" w14:textId="77777777" w:rsidR="008F5943" w:rsidRPr="009835C6" w:rsidRDefault="008F5943" w:rsidP="00D26D97">
            <w:pPr>
              <w:jc w:val="right"/>
              <w:rPr>
                <w:rFonts w:ascii="Arial" w:hAnsi="Arial" w:cs="Arial"/>
                <w:b/>
                <w:bCs/>
              </w:rPr>
            </w:pP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C3BC439" w14:textId="0D2A3AFC" w:rsidR="008F5943" w:rsidRPr="009835C6" w:rsidRDefault="008F5943" w:rsidP="007B4A9E">
            <w:pPr>
              <w:jc w:val="center"/>
              <w:rPr>
                <w:rFonts w:ascii="Arial" w:eastAsia="Calibri" w:hAnsi="Arial" w:cs="Arial"/>
                <w:b/>
                <w:bCs/>
                <w:color w:val="FFFFFF" w:themeColor="background1"/>
              </w:rPr>
            </w:pPr>
            <w:r>
              <w:rPr>
                <w:rFonts w:ascii="Arial" w:eastAsia="Calibri" w:hAnsi="Arial" w:cs="Arial"/>
                <w:b/>
                <w:bCs/>
                <w:color w:val="FFFFFF" w:themeColor="background1"/>
              </w:rPr>
              <w:t>FY2026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ECF6F5E" w14:textId="00991809" w:rsidR="008F5943" w:rsidRPr="009835C6" w:rsidRDefault="008F5943" w:rsidP="007B4A9E">
            <w:pPr>
              <w:jc w:val="center"/>
              <w:rPr>
                <w:rFonts w:ascii="Arial" w:eastAsia="Calibri" w:hAnsi="Arial" w:cs="Arial"/>
                <w:b/>
                <w:bCs/>
                <w:color w:val="FFFFFF" w:themeColor="background1"/>
              </w:rPr>
            </w:pPr>
            <w:r w:rsidRPr="009835C6">
              <w:rPr>
                <w:rFonts w:ascii="Arial" w:eastAsia="Calibri" w:hAnsi="Arial" w:cs="Arial"/>
                <w:b/>
                <w:bCs/>
                <w:color w:val="FFFFFF" w:themeColor="background1"/>
              </w:rPr>
              <w:t>FY202</w:t>
            </w:r>
            <w:r>
              <w:rPr>
                <w:rFonts w:ascii="Arial" w:eastAsia="Calibri" w:hAnsi="Arial" w:cs="Arial"/>
                <w:b/>
                <w:bCs/>
                <w:color w:val="FFFFFF" w:themeColor="background1"/>
              </w:rPr>
              <w:t>7</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6D15D6B" w14:textId="77777777" w:rsidR="008F5943" w:rsidRPr="009835C6" w:rsidRDefault="008F5943" w:rsidP="007B4A9E">
            <w:pPr>
              <w:jc w:val="center"/>
              <w:rPr>
                <w:rFonts w:ascii="Arial" w:hAnsi="Arial" w:cs="Arial"/>
                <w:b/>
                <w:bCs/>
              </w:rPr>
            </w:pPr>
            <w:r w:rsidRPr="009835C6">
              <w:rPr>
                <w:rFonts w:ascii="Arial" w:eastAsia="Calibri" w:hAnsi="Arial" w:cs="Arial"/>
                <w:b/>
                <w:bCs/>
                <w:color w:val="FFFFFF" w:themeColor="background1"/>
              </w:rPr>
              <w:t>Total</w:t>
            </w:r>
          </w:p>
        </w:tc>
      </w:tr>
      <w:tr w:rsidR="00B158D7" w:rsidRPr="009A6688" w14:paraId="7262D621"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55647A44" w14:textId="22ABA2F1" w:rsidR="00B158D7" w:rsidRDefault="00B158D7" w:rsidP="00B158D7">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Transportation Sales Tax</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97301C" w14:textId="5BDBE2F4" w:rsidR="00B158D7" w:rsidRPr="00B54F3F" w:rsidRDefault="00B158D7" w:rsidP="008362B7">
            <w:pPr>
              <w:jc w:val="center"/>
              <w:rPr>
                <w:rFonts w:ascii="Arial" w:hAnsi="Arial" w:cs="Arial"/>
                <w:b/>
                <w:bCs/>
              </w:rPr>
            </w:pPr>
            <w:r>
              <w:rPr>
                <w:rFonts w:ascii="Arial" w:hAnsi="Arial" w:cs="Arial"/>
                <w:b/>
                <w:bCs/>
              </w:rPr>
              <w:t>$150,000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298F4" w14:textId="19570444" w:rsidR="00B158D7" w:rsidRPr="00B54F3F" w:rsidRDefault="00B158D7" w:rsidP="00B158D7">
            <w:pPr>
              <w:jc w:val="center"/>
              <w:rPr>
                <w:rFonts w:ascii="Arial" w:hAnsi="Arial" w:cs="Arial"/>
                <w:b/>
                <w:bCs/>
              </w:rPr>
            </w:pPr>
            <w:r w:rsidRPr="00B54F3F">
              <w:rPr>
                <w:rFonts w:ascii="Arial" w:hAnsi="Arial" w:cs="Arial"/>
                <w:b/>
                <w:bCs/>
              </w:rPr>
              <w:t>$</w:t>
            </w:r>
            <w:r>
              <w:rPr>
                <w:rFonts w:ascii="Arial" w:hAnsi="Arial" w:cs="Arial"/>
                <w:b/>
                <w:bCs/>
              </w:rPr>
              <w:t>2,40</w:t>
            </w:r>
            <w:r w:rsidRPr="00B54F3F">
              <w:rPr>
                <w:rFonts w:ascii="Arial" w:hAnsi="Arial" w:cs="Arial"/>
                <w:b/>
                <w:bCs/>
              </w:rPr>
              <w:t>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9ACB9DA" w14:textId="329371D1" w:rsidR="00B158D7" w:rsidRPr="00B54F3F" w:rsidRDefault="00B158D7" w:rsidP="00B158D7">
            <w:pPr>
              <w:jc w:val="center"/>
              <w:rPr>
                <w:rFonts w:ascii="Arial" w:hAnsi="Arial" w:cs="Arial"/>
                <w:b/>
                <w:bCs/>
              </w:rPr>
            </w:pPr>
            <w:r w:rsidRPr="00B54F3F">
              <w:rPr>
                <w:rFonts w:ascii="Arial" w:hAnsi="Arial" w:cs="Arial"/>
                <w:b/>
                <w:bCs/>
              </w:rPr>
              <w:t>$</w:t>
            </w:r>
            <w:r>
              <w:rPr>
                <w:rFonts w:ascii="Arial" w:hAnsi="Arial" w:cs="Arial"/>
                <w:b/>
                <w:bCs/>
              </w:rPr>
              <w:t>2,40</w:t>
            </w:r>
            <w:r w:rsidRPr="00B54F3F">
              <w:rPr>
                <w:rFonts w:ascii="Arial" w:hAnsi="Arial" w:cs="Arial"/>
                <w:b/>
                <w:bCs/>
              </w:rPr>
              <w:t>0,000</w:t>
            </w:r>
          </w:p>
        </w:tc>
      </w:tr>
      <w:tr w:rsidR="00B158D7" w:rsidRPr="009A6688" w14:paraId="30DAE3CF"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7EAB418" w14:textId="3470C605" w:rsidR="00B158D7" w:rsidRPr="006819A7" w:rsidRDefault="00B158D7" w:rsidP="00B158D7">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Capital Improvement Sales Tax</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97CD233" w14:textId="0F6A2ABE" w:rsidR="00B158D7" w:rsidRPr="00B54F3F" w:rsidRDefault="00B158D7" w:rsidP="00B158D7">
            <w:pPr>
              <w:jc w:val="center"/>
              <w:rPr>
                <w:rFonts w:ascii="Arial" w:hAnsi="Arial" w:cs="Arial"/>
                <w:b/>
                <w:bCs/>
              </w:rPr>
            </w:pPr>
            <w:r>
              <w:rPr>
                <w:rFonts w:ascii="Arial" w:hAnsi="Arial" w:cs="Arial"/>
                <w:b/>
                <w:bCs/>
              </w:rPr>
              <w:t>$150,000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E9460B" w14:textId="589466F3" w:rsidR="00B158D7" w:rsidRPr="00BB30CB" w:rsidRDefault="00B158D7" w:rsidP="00B158D7">
            <w:pPr>
              <w:jc w:val="center"/>
              <w:rPr>
                <w:rFonts w:ascii="Arial" w:hAnsi="Arial" w:cs="Arial"/>
                <w:b/>
                <w:bCs/>
              </w:rPr>
            </w:pPr>
            <w:r w:rsidRPr="00B54F3F">
              <w:rPr>
                <w:rFonts w:ascii="Arial" w:hAnsi="Arial" w:cs="Arial"/>
                <w:b/>
                <w:bCs/>
              </w:rPr>
              <w:t>$</w:t>
            </w:r>
            <w:r>
              <w:rPr>
                <w:rFonts w:ascii="Arial" w:hAnsi="Arial" w:cs="Arial"/>
                <w:b/>
                <w:bCs/>
              </w:rPr>
              <w:t>60</w:t>
            </w:r>
            <w:r w:rsidRPr="00B54F3F">
              <w:rPr>
                <w:rFonts w:ascii="Arial" w:hAnsi="Arial" w:cs="Arial"/>
                <w:b/>
                <w:bCs/>
              </w:rPr>
              <w:t>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14F5B2D9" w14:textId="66A915CE" w:rsidR="00B158D7" w:rsidRPr="009A6688" w:rsidRDefault="00B158D7" w:rsidP="00B158D7">
            <w:pPr>
              <w:jc w:val="center"/>
              <w:rPr>
                <w:rFonts w:ascii="Arial" w:hAnsi="Arial" w:cs="Arial"/>
                <w:b/>
                <w:bCs/>
              </w:rPr>
            </w:pPr>
            <w:r w:rsidRPr="00B54F3F">
              <w:rPr>
                <w:rFonts w:ascii="Arial" w:hAnsi="Arial" w:cs="Arial"/>
                <w:b/>
                <w:bCs/>
              </w:rPr>
              <w:t>$</w:t>
            </w:r>
            <w:r>
              <w:rPr>
                <w:rFonts w:ascii="Arial" w:hAnsi="Arial" w:cs="Arial"/>
                <w:b/>
                <w:bCs/>
              </w:rPr>
              <w:t>60</w:t>
            </w:r>
            <w:r w:rsidRPr="00B54F3F">
              <w:rPr>
                <w:rFonts w:ascii="Arial" w:hAnsi="Arial" w:cs="Arial"/>
                <w:b/>
                <w:bCs/>
              </w:rPr>
              <w:t>0,000</w:t>
            </w:r>
          </w:p>
        </w:tc>
      </w:tr>
      <w:tr w:rsidR="00B158D7" w14:paraId="6DBD5532"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7BE929D1" w14:textId="77777777" w:rsidR="00B158D7" w:rsidRDefault="00B158D7" w:rsidP="00B158D7">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MARC Grant</w:t>
            </w:r>
          </w:p>
          <w:p w14:paraId="58623FC9" w14:textId="3AF63A80" w:rsidR="00B158D7" w:rsidRDefault="00B158D7" w:rsidP="00B158D7">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(Reimbursement)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EA2303" w14:textId="77C888DE" w:rsidR="00B158D7" w:rsidRDefault="00B158D7" w:rsidP="00B158D7">
            <w:pPr>
              <w:jc w:val="center"/>
              <w:rPr>
                <w:rFonts w:ascii="Arial" w:hAnsi="Arial" w:cs="Arial"/>
                <w:b/>
                <w:bCs/>
              </w:rPr>
            </w:pPr>
            <w:r>
              <w:rPr>
                <w:rFonts w:ascii="Arial" w:hAnsi="Arial" w:cs="Arial"/>
                <w:b/>
                <w:bCs/>
              </w:rPr>
              <w: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54A333" w14:textId="2244F14F" w:rsidR="00B158D7" w:rsidRPr="00BB30CB" w:rsidRDefault="00B158D7" w:rsidP="00B158D7">
            <w:pPr>
              <w:jc w:val="center"/>
              <w:rPr>
                <w:rFonts w:ascii="Arial" w:hAnsi="Arial" w:cs="Arial"/>
                <w:b/>
                <w:bCs/>
              </w:rPr>
            </w:pPr>
            <w:r>
              <w:rPr>
                <w:rFonts w:ascii="Arial" w:hAnsi="Arial" w:cs="Arial"/>
                <w:b/>
                <w:bCs/>
              </w:rPr>
              <w:t>(</w:t>
            </w:r>
            <w:r w:rsidRPr="00B54F3F">
              <w:rPr>
                <w:rFonts w:ascii="Arial" w:hAnsi="Arial" w:cs="Arial"/>
                <w:b/>
                <w:bCs/>
              </w:rPr>
              <w:t>$</w:t>
            </w:r>
            <w:r>
              <w:rPr>
                <w:rFonts w:ascii="Arial" w:hAnsi="Arial" w:cs="Arial"/>
                <w:b/>
                <w:bCs/>
              </w:rPr>
              <w:t>90</w:t>
            </w:r>
            <w:r w:rsidRPr="00B54F3F">
              <w:rPr>
                <w:rFonts w:ascii="Arial" w:hAnsi="Arial" w:cs="Arial"/>
                <w:b/>
                <w:bCs/>
              </w:rPr>
              <w:t>0,000</w:t>
            </w:r>
            <w:r>
              <w:rPr>
                <w:rFonts w:ascii="Arial" w:hAnsi="Arial" w:cs="Arial"/>
                <w:b/>
                <w:bCs/>
              </w:rPr>
              <w: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5EE0B645" w14:textId="15CE2328" w:rsidR="00B158D7" w:rsidRDefault="00B158D7" w:rsidP="00B158D7">
            <w:pPr>
              <w:jc w:val="center"/>
              <w:rPr>
                <w:rFonts w:ascii="Arial" w:hAnsi="Arial" w:cs="Arial"/>
                <w:b/>
                <w:bCs/>
              </w:rPr>
            </w:pPr>
            <w:r>
              <w:rPr>
                <w:rFonts w:ascii="Arial" w:hAnsi="Arial" w:cs="Arial"/>
                <w:b/>
                <w:bCs/>
              </w:rPr>
              <w:t>(</w:t>
            </w:r>
            <w:r w:rsidRPr="00B54F3F">
              <w:rPr>
                <w:rFonts w:ascii="Arial" w:hAnsi="Arial" w:cs="Arial"/>
                <w:b/>
                <w:bCs/>
              </w:rPr>
              <w:t>$</w:t>
            </w:r>
            <w:r>
              <w:rPr>
                <w:rFonts w:ascii="Arial" w:hAnsi="Arial" w:cs="Arial"/>
                <w:b/>
                <w:bCs/>
              </w:rPr>
              <w:t>90</w:t>
            </w:r>
            <w:r w:rsidRPr="00B54F3F">
              <w:rPr>
                <w:rFonts w:ascii="Arial" w:hAnsi="Arial" w:cs="Arial"/>
                <w:b/>
                <w:bCs/>
              </w:rPr>
              <w:t>0,000</w:t>
            </w:r>
            <w:r>
              <w:rPr>
                <w:rFonts w:ascii="Arial" w:hAnsi="Arial" w:cs="Arial"/>
                <w:b/>
                <w:bCs/>
              </w:rPr>
              <w:t>)</w:t>
            </w:r>
          </w:p>
        </w:tc>
      </w:tr>
      <w:tr w:rsidR="00C710FE" w14:paraId="0204F89E" w14:textId="77777777" w:rsidTr="007B4A9E">
        <w:trPr>
          <w:trHeight w:val="412"/>
          <w:jc w:val="center"/>
        </w:trPr>
        <w:tc>
          <w:tcPr>
            <w:tcW w:w="29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37A6118" w14:textId="359AB966" w:rsidR="00C710FE" w:rsidRDefault="00C710FE" w:rsidP="00C710FE">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Total Net Cost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tcPr>
          <w:p w14:paraId="6CC552EE" w14:textId="4ADCD597" w:rsidR="00C710FE" w:rsidRPr="00B54F3F" w:rsidRDefault="00C710FE" w:rsidP="00C710FE">
            <w:pPr>
              <w:jc w:val="center"/>
              <w:rPr>
                <w:rFonts w:ascii="Arial" w:hAnsi="Arial" w:cs="Arial"/>
                <w:b/>
                <w:bCs/>
              </w:rPr>
            </w:pPr>
            <w:r w:rsidRPr="008F5943">
              <w:rPr>
                <w:rFonts w:ascii="Arial" w:hAnsi="Arial" w:cs="Arial"/>
                <w:b/>
                <w:bCs/>
              </w:rPr>
              <w:t>$300,000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5ECD16E7" w14:textId="7525C3DE" w:rsidR="00C710FE" w:rsidRPr="00BB30CB" w:rsidRDefault="00C710FE" w:rsidP="00C710FE">
            <w:pPr>
              <w:jc w:val="center"/>
              <w:rPr>
                <w:rFonts w:ascii="Arial" w:hAnsi="Arial" w:cs="Arial"/>
                <w:b/>
                <w:bCs/>
              </w:rPr>
            </w:pPr>
            <w:r w:rsidRPr="00B54F3F">
              <w:rPr>
                <w:rFonts w:ascii="Arial" w:hAnsi="Arial" w:cs="Arial"/>
                <w:b/>
                <w:bCs/>
              </w:rPr>
              <w:t>$</w:t>
            </w:r>
            <w:r>
              <w:rPr>
                <w:rFonts w:ascii="Arial" w:hAnsi="Arial" w:cs="Arial"/>
                <w:b/>
                <w:bCs/>
              </w:rPr>
              <w:t>2,10</w:t>
            </w:r>
            <w:r w:rsidRPr="00B54F3F">
              <w:rPr>
                <w:rFonts w:ascii="Arial" w:hAnsi="Arial" w:cs="Arial"/>
                <w:b/>
                <w:bCs/>
              </w:rPr>
              <w:t>0,000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4D66F655" w14:textId="21E04FD1" w:rsidR="00C710FE" w:rsidRDefault="00C710FE" w:rsidP="00C710FE">
            <w:pPr>
              <w:jc w:val="center"/>
              <w:rPr>
                <w:rFonts w:ascii="Arial" w:hAnsi="Arial" w:cs="Arial"/>
                <w:b/>
                <w:bCs/>
              </w:rPr>
            </w:pPr>
            <w:r w:rsidRPr="00B54F3F">
              <w:rPr>
                <w:rFonts w:ascii="Arial" w:hAnsi="Arial" w:cs="Arial"/>
                <w:b/>
                <w:bCs/>
              </w:rPr>
              <w:t>$</w:t>
            </w:r>
            <w:r>
              <w:rPr>
                <w:rFonts w:ascii="Arial" w:hAnsi="Arial" w:cs="Arial"/>
                <w:b/>
                <w:bCs/>
              </w:rPr>
              <w:t>2,10</w:t>
            </w:r>
            <w:r w:rsidRPr="00B54F3F">
              <w:rPr>
                <w:rFonts w:ascii="Arial" w:hAnsi="Arial" w:cs="Arial"/>
                <w:b/>
                <w:bCs/>
              </w:rPr>
              <w:t>0,000</w:t>
            </w:r>
          </w:p>
        </w:tc>
      </w:tr>
    </w:tbl>
    <w:p w14:paraId="142534D2" w14:textId="77A5CAB1" w:rsidR="00B54F3F" w:rsidRDefault="00B54F3F" w:rsidP="53D73EE2">
      <w:pPr>
        <w:spacing w:line="257" w:lineRule="auto"/>
        <w:rPr>
          <w:rFonts w:ascii="Arial" w:eastAsia="Calibri" w:hAnsi="Arial" w:cs="Arial"/>
          <w:b/>
          <w:bCs/>
        </w:rPr>
      </w:pPr>
    </w:p>
    <w:sectPr w:rsidR="00B54F3F" w:rsidSect="008277F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06934"/>
    <w:rsid w:val="00017C80"/>
    <w:rsid w:val="000373BF"/>
    <w:rsid w:val="00054856"/>
    <w:rsid w:val="00067642"/>
    <w:rsid w:val="00097140"/>
    <w:rsid w:val="000C0256"/>
    <w:rsid w:val="000D1DBC"/>
    <w:rsid w:val="000D3323"/>
    <w:rsid w:val="001368F9"/>
    <w:rsid w:val="00137DC9"/>
    <w:rsid w:val="0016162A"/>
    <w:rsid w:val="00196222"/>
    <w:rsid w:val="00196379"/>
    <w:rsid w:val="001D5B66"/>
    <w:rsid w:val="001E6048"/>
    <w:rsid w:val="001F2506"/>
    <w:rsid w:val="002078E8"/>
    <w:rsid w:val="0022503E"/>
    <w:rsid w:val="002404B3"/>
    <w:rsid w:val="00251704"/>
    <w:rsid w:val="002574F3"/>
    <w:rsid w:val="0026460E"/>
    <w:rsid w:val="00275C19"/>
    <w:rsid w:val="00284F82"/>
    <w:rsid w:val="00296677"/>
    <w:rsid w:val="002B6DCD"/>
    <w:rsid w:val="002C2249"/>
    <w:rsid w:val="002E1D1D"/>
    <w:rsid w:val="00347C2D"/>
    <w:rsid w:val="003E6E83"/>
    <w:rsid w:val="004268FE"/>
    <w:rsid w:val="00481375"/>
    <w:rsid w:val="00491549"/>
    <w:rsid w:val="004B69A5"/>
    <w:rsid w:val="004C5A7E"/>
    <w:rsid w:val="004D2127"/>
    <w:rsid w:val="004D28DD"/>
    <w:rsid w:val="004E0D94"/>
    <w:rsid w:val="004E58F0"/>
    <w:rsid w:val="0052182A"/>
    <w:rsid w:val="00575180"/>
    <w:rsid w:val="005A1B07"/>
    <w:rsid w:val="005C52B7"/>
    <w:rsid w:val="005C661A"/>
    <w:rsid w:val="005D0119"/>
    <w:rsid w:val="005E19B0"/>
    <w:rsid w:val="005E2127"/>
    <w:rsid w:val="00604F6F"/>
    <w:rsid w:val="00664F82"/>
    <w:rsid w:val="00680F69"/>
    <w:rsid w:val="006819A7"/>
    <w:rsid w:val="0069557C"/>
    <w:rsid w:val="006A5A46"/>
    <w:rsid w:val="006E5DE5"/>
    <w:rsid w:val="006F58E1"/>
    <w:rsid w:val="00716E1E"/>
    <w:rsid w:val="00727984"/>
    <w:rsid w:val="007469F4"/>
    <w:rsid w:val="007B4A9E"/>
    <w:rsid w:val="007D2B62"/>
    <w:rsid w:val="007F48A5"/>
    <w:rsid w:val="008277F6"/>
    <w:rsid w:val="008362B7"/>
    <w:rsid w:val="008405BB"/>
    <w:rsid w:val="00846693"/>
    <w:rsid w:val="008B502F"/>
    <w:rsid w:val="008C6AA4"/>
    <w:rsid w:val="008D7C36"/>
    <w:rsid w:val="008F5943"/>
    <w:rsid w:val="009076A2"/>
    <w:rsid w:val="00966585"/>
    <w:rsid w:val="009764F1"/>
    <w:rsid w:val="009835C6"/>
    <w:rsid w:val="009859B4"/>
    <w:rsid w:val="00992334"/>
    <w:rsid w:val="009A6688"/>
    <w:rsid w:val="009E7F38"/>
    <w:rsid w:val="00A3502D"/>
    <w:rsid w:val="00A71ED2"/>
    <w:rsid w:val="00A7512C"/>
    <w:rsid w:val="00A757D2"/>
    <w:rsid w:val="00A8130B"/>
    <w:rsid w:val="00AA7949"/>
    <w:rsid w:val="00AD5A02"/>
    <w:rsid w:val="00AE6431"/>
    <w:rsid w:val="00B10CB3"/>
    <w:rsid w:val="00B158D7"/>
    <w:rsid w:val="00B20ADD"/>
    <w:rsid w:val="00B320FD"/>
    <w:rsid w:val="00B36379"/>
    <w:rsid w:val="00B54F3F"/>
    <w:rsid w:val="00B7330E"/>
    <w:rsid w:val="00B830C8"/>
    <w:rsid w:val="00BA7103"/>
    <w:rsid w:val="00BB30CB"/>
    <w:rsid w:val="00BC17C0"/>
    <w:rsid w:val="00C379EF"/>
    <w:rsid w:val="00C5784B"/>
    <w:rsid w:val="00C710FE"/>
    <w:rsid w:val="00C7585C"/>
    <w:rsid w:val="00CA622E"/>
    <w:rsid w:val="00CB7FAA"/>
    <w:rsid w:val="00CD499F"/>
    <w:rsid w:val="00D51098"/>
    <w:rsid w:val="00D548AD"/>
    <w:rsid w:val="00D94B17"/>
    <w:rsid w:val="00DB6B70"/>
    <w:rsid w:val="00DC4BCA"/>
    <w:rsid w:val="00DF4195"/>
    <w:rsid w:val="00E016C7"/>
    <w:rsid w:val="00E03194"/>
    <w:rsid w:val="00E23C7E"/>
    <w:rsid w:val="00E54892"/>
    <w:rsid w:val="00E80C2E"/>
    <w:rsid w:val="00E84D27"/>
    <w:rsid w:val="00EC341A"/>
    <w:rsid w:val="00ED46A8"/>
    <w:rsid w:val="00EF01F0"/>
    <w:rsid w:val="00F82067"/>
    <w:rsid w:val="00FF265D"/>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A99F9-BBA9-4079-A2D4-DCF31F64E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11</cp:revision>
  <dcterms:created xsi:type="dcterms:W3CDTF">2025-09-17T14:26:00Z</dcterms:created>
  <dcterms:modified xsi:type="dcterms:W3CDTF">2025-09-17T15:02:00Z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